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D8C" w:rsidRPr="0028739E" w:rsidRDefault="0028739E">
      <w:pPr>
        <w:rPr>
          <w:rFonts w:ascii="Times New Roman" w:hAnsi="Times New Roman" w:cs="Times New Roman"/>
          <w:sz w:val="28"/>
          <w:szCs w:val="28"/>
        </w:rPr>
      </w:pPr>
      <w:r w:rsidRPr="0028739E">
        <w:rPr>
          <w:rFonts w:ascii="Times New Roman" w:hAnsi="Times New Roman" w:cs="Times New Roman"/>
          <w:sz w:val="28"/>
          <w:szCs w:val="28"/>
        </w:rPr>
        <w:t>Оценка земель сельскохозяйственного назначения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Бурановского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сельского округа</w:t>
      </w:r>
    </w:p>
    <w:sectPr w:rsidR="00060D8C" w:rsidRPr="0028739E" w:rsidSect="00060D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8739E"/>
    <w:rsid w:val="00060D8C"/>
    <w:rsid w:val="00287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D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KQK</dc:creator>
  <cp:lastModifiedBy>KQK</cp:lastModifiedBy>
  <cp:revision>1</cp:revision>
  <dcterms:created xsi:type="dcterms:W3CDTF">2024-10-28T12:14:00Z</dcterms:created>
  <dcterms:modified xsi:type="dcterms:W3CDTF">2024-10-28T12:18:00Z</dcterms:modified>
</cp:coreProperties>
</file>